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A3E0D" w14:textId="38B623CC" w:rsidR="00875479" w:rsidRPr="00056F17" w:rsidRDefault="00875479">
      <w:pPr>
        <w:rPr>
          <w:rFonts w:ascii="Verdana" w:hAnsi="Verdana"/>
          <w:b/>
          <w:bCs/>
          <w:sz w:val="20"/>
          <w:szCs w:val="20"/>
        </w:rPr>
      </w:pPr>
      <w:r w:rsidRPr="00056F17">
        <w:rPr>
          <w:rFonts w:ascii="Verdana" w:hAnsi="Verdana"/>
          <w:b/>
          <w:bCs/>
          <w:sz w:val="20"/>
          <w:szCs w:val="20"/>
        </w:rPr>
        <w:t>Risicodossier</w:t>
      </w:r>
    </w:p>
    <w:p w14:paraId="3E8812B0" w14:textId="2E33ED61" w:rsidR="00056F17" w:rsidRPr="00056F17" w:rsidRDefault="00056F17">
      <w:pPr>
        <w:rPr>
          <w:rFonts w:ascii="Verdana" w:hAnsi="Verdana"/>
          <w:sz w:val="20"/>
          <w:szCs w:val="20"/>
        </w:rPr>
      </w:pPr>
      <w:r w:rsidRPr="00056F17">
        <w:rPr>
          <w:rFonts w:ascii="Verdana" w:hAnsi="Verdana"/>
          <w:sz w:val="20"/>
          <w:szCs w:val="20"/>
        </w:rPr>
        <w:t>Vanuit een interne risicosessie zijn een aantal risico’s benoemd. Deze zijn onderkend en over mitigerende maatregelen is nagedacht. Deze risico</w:t>
      </w:r>
      <w:r>
        <w:rPr>
          <w:rFonts w:ascii="Verdana" w:hAnsi="Verdana"/>
          <w:sz w:val="20"/>
          <w:szCs w:val="20"/>
        </w:rPr>
        <w:t>’</w:t>
      </w:r>
      <w:r w:rsidRPr="00056F17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zijn:</w:t>
      </w:r>
    </w:p>
    <w:p w14:paraId="14691A89" w14:textId="7B7B1FE6" w:rsidR="00875479" w:rsidRDefault="00056F17" w:rsidP="00056F17">
      <w:pPr>
        <w:ind w:left="705" w:hanging="705"/>
      </w:pPr>
      <w:r w:rsidRPr="00056F17">
        <w:t>1.</w:t>
      </w:r>
      <w:r w:rsidRPr="00056F17">
        <w:tab/>
        <w:t xml:space="preserve">Onvoldoende tijd en capaciteit, en dus betrokkenheid, van projectleden, </w:t>
      </w:r>
      <w:proofErr w:type="spellStart"/>
      <w:r w:rsidRPr="00056F17">
        <w:t>key</w:t>
      </w:r>
      <w:proofErr w:type="spellEnd"/>
      <w:r w:rsidRPr="00056F17">
        <w:t>-users en behandelaars bij het in kaart brengen van bestaande processen, de inrichting, het testen en de implementatie.</w:t>
      </w:r>
    </w:p>
    <w:p w14:paraId="6BFDC066" w14:textId="227E086B" w:rsidR="00875479" w:rsidRDefault="00056F17" w:rsidP="00056F17">
      <w:pPr>
        <w:ind w:left="705" w:hanging="705"/>
      </w:pPr>
      <w:r>
        <w:t>2</w:t>
      </w:r>
      <w:r w:rsidRPr="00056F17">
        <w:t>.</w:t>
      </w:r>
      <w:r w:rsidRPr="00056F17">
        <w:tab/>
        <w:t xml:space="preserve">De scope van de opdracht; Duo+ vraagt een project uit met een </w:t>
      </w:r>
      <w:r>
        <w:t xml:space="preserve">grote </w:t>
      </w:r>
      <w:r w:rsidRPr="00056F17">
        <w:t xml:space="preserve">scope. Veel verschillende modules, werkwijzen en </w:t>
      </w:r>
      <w:r w:rsidR="00791C03">
        <w:t>clusters</w:t>
      </w:r>
      <w:r w:rsidRPr="00056F17">
        <w:t xml:space="preserve"> komen bij elkaar om een systeem te implementeren.</w:t>
      </w:r>
      <w:r>
        <w:t xml:space="preserve"> Een dergelijk implementatieproces gaat gepaard met een intern veranderproces.</w:t>
      </w:r>
    </w:p>
    <w:p w14:paraId="010F6435" w14:textId="0183CA38" w:rsidR="00056F17" w:rsidRDefault="00056F17" w:rsidP="00056F17">
      <w:pPr>
        <w:ind w:left="705" w:hanging="705"/>
      </w:pPr>
      <w:r>
        <w:t>3</w:t>
      </w:r>
      <w:r w:rsidRPr="00056F17">
        <w:t>.</w:t>
      </w:r>
      <w:r w:rsidRPr="00056F17">
        <w:tab/>
        <w:t xml:space="preserve">Geen beslissingen kunnen nemen; om de voortgang van het project </w:t>
      </w:r>
      <w:r w:rsidR="00791C03">
        <w:t>t</w:t>
      </w:r>
      <w:r w:rsidRPr="00056F17">
        <w:t xml:space="preserve">e waarborgen is het van groot belang dat Duo+ op adequate wijze beslissingen neemt/kan nemen over de implementatie, inrichting, </w:t>
      </w:r>
      <w:proofErr w:type="spellStart"/>
      <w:r w:rsidRPr="00056F17">
        <w:t>imports</w:t>
      </w:r>
      <w:proofErr w:type="spellEnd"/>
      <w:r w:rsidRPr="00056F17">
        <w:t>, koppelingen, trainingen, etc.</w:t>
      </w:r>
    </w:p>
    <w:p w14:paraId="01F4BC69" w14:textId="46462673" w:rsidR="00056F17" w:rsidRDefault="00056F17" w:rsidP="00056F17">
      <w:pPr>
        <w:pStyle w:val="Geenafstand"/>
      </w:pPr>
      <w:r>
        <w:t>Inschrijvers word</w:t>
      </w:r>
      <w:r w:rsidR="00791C03">
        <w:t>en</w:t>
      </w:r>
      <w:r>
        <w:t xml:space="preserve"> gevraagd 3 extra risico’s te benoemen. Hiervoor moet onderstaande format </w:t>
      </w:r>
    </w:p>
    <w:p w14:paraId="1B0ACF4F" w14:textId="33625DBC" w:rsidR="00056F17" w:rsidRDefault="00056F17" w:rsidP="00056F17">
      <w:pPr>
        <w:pStyle w:val="Geenafstand"/>
      </w:pPr>
      <w:r>
        <w:t>worden gebruikt.</w:t>
      </w:r>
    </w:p>
    <w:p w14:paraId="5FB2C432" w14:textId="77777777" w:rsidR="00056F17" w:rsidRDefault="00056F17" w:rsidP="00056F17">
      <w:pPr>
        <w:pStyle w:val="Geenafstand"/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3020"/>
        <w:gridCol w:w="6473"/>
      </w:tblGrid>
      <w:tr w:rsidR="00875479" w14:paraId="22C69B2C" w14:textId="77777777" w:rsidTr="00056F17">
        <w:tc>
          <w:tcPr>
            <w:tcW w:w="3020" w:type="dxa"/>
            <w:shd w:val="clear" w:color="auto" w:fill="4A7729"/>
          </w:tcPr>
          <w:p w14:paraId="5A7996A9" w14:textId="713B2804" w:rsidR="00875479" w:rsidRPr="00056F17" w:rsidRDefault="00875479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056F1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Risico 1</w:t>
            </w:r>
          </w:p>
        </w:tc>
        <w:tc>
          <w:tcPr>
            <w:tcW w:w="6473" w:type="dxa"/>
            <w:shd w:val="clear" w:color="auto" w:fill="4A7729"/>
          </w:tcPr>
          <w:p w14:paraId="0595CAA2" w14:textId="77777777" w:rsidR="00875479" w:rsidRPr="00056F17" w:rsidRDefault="00875479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875479" w14:paraId="02A4A99B" w14:textId="77777777" w:rsidTr="00875479">
        <w:tc>
          <w:tcPr>
            <w:tcW w:w="3020" w:type="dxa"/>
          </w:tcPr>
          <w:p w14:paraId="5CE0E261" w14:textId="724049ED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Risico</w:t>
            </w:r>
          </w:p>
        </w:tc>
        <w:tc>
          <w:tcPr>
            <w:tcW w:w="6473" w:type="dxa"/>
          </w:tcPr>
          <w:p w14:paraId="3A598C23" w14:textId="424FE18D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75479" w14:paraId="0C00DAE3" w14:textId="77777777" w:rsidTr="00875479">
        <w:tc>
          <w:tcPr>
            <w:tcW w:w="3020" w:type="dxa"/>
          </w:tcPr>
          <w:p w14:paraId="3FCA60D1" w14:textId="6EF0207F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Waarom is het een risico?</w:t>
            </w:r>
          </w:p>
        </w:tc>
        <w:tc>
          <w:tcPr>
            <w:tcW w:w="6473" w:type="dxa"/>
          </w:tcPr>
          <w:p w14:paraId="51F102C6" w14:textId="77777777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75479" w14:paraId="2651A88D" w14:textId="77777777" w:rsidTr="00875479">
        <w:tc>
          <w:tcPr>
            <w:tcW w:w="3020" w:type="dxa"/>
          </w:tcPr>
          <w:p w14:paraId="020B45C0" w14:textId="1556E9B1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Preventieve- of mitigerende beheersmaatregelen</w:t>
            </w:r>
          </w:p>
        </w:tc>
        <w:tc>
          <w:tcPr>
            <w:tcW w:w="6473" w:type="dxa"/>
          </w:tcPr>
          <w:p w14:paraId="057F9133" w14:textId="77777777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75479" w14:paraId="7A931357" w14:textId="77777777" w:rsidTr="00875479">
        <w:tc>
          <w:tcPr>
            <w:tcW w:w="3020" w:type="dxa"/>
          </w:tcPr>
          <w:p w14:paraId="25BBF76A" w14:textId="11E520BF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Verifieerbare prestatie-informatie</w:t>
            </w:r>
          </w:p>
        </w:tc>
        <w:tc>
          <w:tcPr>
            <w:tcW w:w="6473" w:type="dxa"/>
          </w:tcPr>
          <w:p w14:paraId="370F5298" w14:textId="77777777" w:rsidR="00875479" w:rsidRPr="00056F17" w:rsidRDefault="0087547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2241B241" w14:textId="77777777" w:rsidTr="00056F17">
        <w:tc>
          <w:tcPr>
            <w:tcW w:w="3020" w:type="dxa"/>
            <w:shd w:val="clear" w:color="auto" w:fill="4A7729"/>
          </w:tcPr>
          <w:p w14:paraId="7759FCF1" w14:textId="115A394D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056F1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Risico 2</w:t>
            </w:r>
          </w:p>
        </w:tc>
        <w:tc>
          <w:tcPr>
            <w:tcW w:w="6473" w:type="dxa"/>
            <w:shd w:val="clear" w:color="auto" w:fill="4A7729"/>
          </w:tcPr>
          <w:p w14:paraId="5249B1FF" w14:textId="77777777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56F17" w14:paraId="37874011" w14:textId="77777777" w:rsidTr="00875479">
        <w:tc>
          <w:tcPr>
            <w:tcW w:w="3020" w:type="dxa"/>
          </w:tcPr>
          <w:p w14:paraId="4D603490" w14:textId="2B4EFC8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Risico</w:t>
            </w:r>
          </w:p>
        </w:tc>
        <w:tc>
          <w:tcPr>
            <w:tcW w:w="6473" w:type="dxa"/>
          </w:tcPr>
          <w:p w14:paraId="7ECD670E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D210084" w14:textId="77777777" w:rsidTr="00875479">
        <w:tc>
          <w:tcPr>
            <w:tcW w:w="3020" w:type="dxa"/>
          </w:tcPr>
          <w:p w14:paraId="5AB196CE" w14:textId="103A8576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Waarom is het een risico?</w:t>
            </w:r>
          </w:p>
        </w:tc>
        <w:tc>
          <w:tcPr>
            <w:tcW w:w="6473" w:type="dxa"/>
          </w:tcPr>
          <w:p w14:paraId="69F33360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3D4FE858" w14:textId="77777777" w:rsidTr="00875479">
        <w:tc>
          <w:tcPr>
            <w:tcW w:w="3020" w:type="dxa"/>
          </w:tcPr>
          <w:p w14:paraId="061DAC10" w14:textId="301EBF1C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Preventieve- of mitigerende beheersmaatregelen</w:t>
            </w:r>
          </w:p>
        </w:tc>
        <w:tc>
          <w:tcPr>
            <w:tcW w:w="6473" w:type="dxa"/>
          </w:tcPr>
          <w:p w14:paraId="3B5E88B3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2183FA2E" w14:textId="77777777" w:rsidTr="00875479">
        <w:tc>
          <w:tcPr>
            <w:tcW w:w="3020" w:type="dxa"/>
          </w:tcPr>
          <w:p w14:paraId="46B70B3F" w14:textId="2696545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Verifieerbare prestatie-informatie</w:t>
            </w:r>
          </w:p>
        </w:tc>
        <w:tc>
          <w:tcPr>
            <w:tcW w:w="6473" w:type="dxa"/>
          </w:tcPr>
          <w:p w14:paraId="773759FB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3FE4E83" w14:textId="77777777" w:rsidTr="00056F17">
        <w:tc>
          <w:tcPr>
            <w:tcW w:w="3020" w:type="dxa"/>
            <w:shd w:val="clear" w:color="auto" w:fill="4A7729"/>
          </w:tcPr>
          <w:p w14:paraId="5F218443" w14:textId="3C247454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056F1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Risico 3</w:t>
            </w:r>
          </w:p>
        </w:tc>
        <w:tc>
          <w:tcPr>
            <w:tcW w:w="6473" w:type="dxa"/>
            <w:shd w:val="clear" w:color="auto" w:fill="4A7729"/>
          </w:tcPr>
          <w:p w14:paraId="23DBD81B" w14:textId="77777777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56F17" w14:paraId="40E976E2" w14:textId="77777777" w:rsidTr="00875479">
        <w:tc>
          <w:tcPr>
            <w:tcW w:w="3020" w:type="dxa"/>
          </w:tcPr>
          <w:p w14:paraId="0E16D51B" w14:textId="4C33365E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Risico</w:t>
            </w:r>
          </w:p>
        </w:tc>
        <w:tc>
          <w:tcPr>
            <w:tcW w:w="6473" w:type="dxa"/>
          </w:tcPr>
          <w:p w14:paraId="1CFA144C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C9F6E41" w14:textId="77777777" w:rsidTr="00875479">
        <w:tc>
          <w:tcPr>
            <w:tcW w:w="3020" w:type="dxa"/>
          </w:tcPr>
          <w:p w14:paraId="57829CAF" w14:textId="63B9A07E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Waarom is het een risico?</w:t>
            </w:r>
          </w:p>
        </w:tc>
        <w:tc>
          <w:tcPr>
            <w:tcW w:w="6473" w:type="dxa"/>
          </w:tcPr>
          <w:p w14:paraId="48C1C495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8EEA441" w14:textId="77777777" w:rsidTr="00875479">
        <w:tc>
          <w:tcPr>
            <w:tcW w:w="3020" w:type="dxa"/>
          </w:tcPr>
          <w:p w14:paraId="561F46B2" w14:textId="634EF4A3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Preventieve- of mitigerende beheersmaatregelen</w:t>
            </w:r>
          </w:p>
        </w:tc>
        <w:tc>
          <w:tcPr>
            <w:tcW w:w="6473" w:type="dxa"/>
          </w:tcPr>
          <w:p w14:paraId="08E80AAF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BABD83D" w14:textId="77777777" w:rsidTr="00875479">
        <w:tc>
          <w:tcPr>
            <w:tcW w:w="3020" w:type="dxa"/>
          </w:tcPr>
          <w:p w14:paraId="062032CD" w14:textId="670BFC83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Verifieerbare prestatie-informatie</w:t>
            </w:r>
          </w:p>
        </w:tc>
        <w:tc>
          <w:tcPr>
            <w:tcW w:w="6473" w:type="dxa"/>
          </w:tcPr>
          <w:p w14:paraId="1C498624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5D0AFC3A" w14:textId="77777777" w:rsidTr="00056F17">
        <w:tc>
          <w:tcPr>
            <w:tcW w:w="3020" w:type="dxa"/>
            <w:shd w:val="clear" w:color="auto" w:fill="4A7729"/>
          </w:tcPr>
          <w:p w14:paraId="1A9368BD" w14:textId="648F4305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056F1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Risico 4</w:t>
            </w:r>
          </w:p>
        </w:tc>
        <w:tc>
          <w:tcPr>
            <w:tcW w:w="6473" w:type="dxa"/>
            <w:shd w:val="clear" w:color="auto" w:fill="4A7729"/>
          </w:tcPr>
          <w:p w14:paraId="2425E691" w14:textId="77777777" w:rsidR="00056F17" w:rsidRPr="00056F17" w:rsidRDefault="00056F17" w:rsidP="00056F17">
            <w:p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056F17" w14:paraId="67D3F090" w14:textId="77777777" w:rsidTr="00056F17">
        <w:trPr>
          <w:trHeight w:val="70"/>
        </w:trPr>
        <w:tc>
          <w:tcPr>
            <w:tcW w:w="3020" w:type="dxa"/>
          </w:tcPr>
          <w:p w14:paraId="097B15B7" w14:textId="3721409A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Risico</w:t>
            </w:r>
          </w:p>
        </w:tc>
        <w:tc>
          <w:tcPr>
            <w:tcW w:w="6473" w:type="dxa"/>
          </w:tcPr>
          <w:p w14:paraId="51FCBC63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3E1D1836" w14:textId="77777777" w:rsidTr="00875479">
        <w:tc>
          <w:tcPr>
            <w:tcW w:w="3020" w:type="dxa"/>
          </w:tcPr>
          <w:p w14:paraId="48C0B2E8" w14:textId="11B82AA4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Waarom is het een risico?</w:t>
            </w:r>
          </w:p>
        </w:tc>
        <w:tc>
          <w:tcPr>
            <w:tcW w:w="6473" w:type="dxa"/>
          </w:tcPr>
          <w:p w14:paraId="239C4C05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67FB6831" w14:textId="77777777" w:rsidTr="00875479">
        <w:tc>
          <w:tcPr>
            <w:tcW w:w="3020" w:type="dxa"/>
          </w:tcPr>
          <w:p w14:paraId="7D369286" w14:textId="61488F1F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Preventieve- of mitigerende beheersmaatregelen</w:t>
            </w:r>
          </w:p>
        </w:tc>
        <w:tc>
          <w:tcPr>
            <w:tcW w:w="6473" w:type="dxa"/>
          </w:tcPr>
          <w:p w14:paraId="31A026C0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56F17" w14:paraId="45B2C8F3" w14:textId="77777777" w:rsidTr="00875479">
        <w:tc>
          <w:tcPr>
            <w:tcW w:w="3020" w:type="dxa"/>
          </w:tcPr>
          <w:p w14:paraId="32D914D7" w14:textId="37A78549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  <w:r w:rsidRPr="00056F17">
              <w:rPr>
                <w:rFonts w:ascii="Verdana" w:hAnsi="Verdana"/>
                <w:sz w:val="20"/>
                <w:szCs w:val="20"/>
              </w:rPr>
              <w:t>Verifieerbare prestatie-informatie</w:t>
            </w:r>
          </w:p>
        </w:tc>
        <w:tc>
          <w:tcPr>
            <w:tcW w:w="6473" w:type="dxa"/>
          </w:tcPr>
          <w:p w14:paraId="4D014B4E" w14:textId="77777777" w:rsidR="00056F17" w:rsidRPr="00056F17" w:rsidRDefault="00056F17" w:rsidP="00056F1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5A17570" w14:textId="77777777" w:rsidR="00875479" w:rsidRDefault="00875479"/>
    <w:p w14:paraId="01CEE230" w14:textId="78C7F445" w:rsidR="00875479" w:rsidRDefault="00875479"/>
    <w:sectPr w:rsidR="008754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92312"/>
    <w:multiLevelType w:val="hybridMultilevel"/>
    <w:tmpl w:val="59B02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479"/>
    <w:rsid w:val="00056F17"/>
    <w:rsid w:val="00165F41"/>
    <w:rsid w:val="001B2313"/>
    <w:rsid w:val="00791C03"/>
    <w:rsid w:val="00875479"/>
    <w:rsid w:val="00BD456A"/>
    <w:rsid w:val="00D5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A4F6"/>
  <w15:chartTrackingRefBased/>
  <w15:docId w15:val="{063A5616-02B1-4804-8843-3A929125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056F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van den Dungen</dc:creator>
  <cp:keywords/>
  <dc:description/>
  <cp:lastModifiedBy>Louis van den Dungen</cp:lastModifiedBy>
  <cp:revision>2</cp:revision>
  <dcterms:created xsi:type="dcterms:W3CDTF">2020-05-20T07:35:00Z</dcterms:created>
  <dcterms:modified xsi:type="dcterms:W3CDTF">2020-05-20T11:33:00Z</dcterms:modified>
</cp:coreProperties>
</file>